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76" w:rsidRPr="00942576" w:rsidRDefault="00942576" w:rsidP="00942576">
      <w:pPr>
        <w:widowControl/>
        <w:ind w:left="720"/>
        <w:jc w:val="center"/>
        <w:outlineLvl w:val="0"/>
        <w:rPr>
          <w:rFonts w:ascii="微软雅黑" w:eastAsia="微软雅黑" w:hAnsi="微软雅黑" w:cs="宋体" w:hint="eastAsia"/>
          <w:kern w:val="36"/>
          <w:sz w:val="33"/>
          <w:szCs w:val="33"/>
        </w:rPr>
      </w:pPr>
      <w:r w:rsidRPr="00942576">
        <w:rPr>
          <w:rFonts w:ascii="微软雅黑" w:eastAsia="微软雅黑" w:hAnsi="微软雅黑" w:cs="宋体" w:hint="eastAsia"/>
          <w:color w:val="E53333"/>
          <w:kern w:val="36"/>
          <w:sz w:val="48"/>
          <w:szCs w:val="48"/>
        </w:rPr>
        <w:t>湖南省建设工程造价管理协会文件</w:t>
      </w:r>
      <w:r w:rsidRPr="00942576">
        <w:rPr>
          <w:rFonts w:ascii="微软雅黑" w:eastAsia="微软雅黑" w:hAnsi="微软雅黑" w:cs="宋体" w:hint="eastAsia"/>
          <w:kern w:val="36"/>
          <w:sz w:val="33"/>
          <w:szCs w:val="33"/>
        </w:rPr>
        <w:t xml:space="preserve"> </w:t>
      </w:r>
    </w:p>
    <w:p w:rsidR="00942576" w:rsidRPr="00942576" w:rsidRDefault="00942576" w:rsidP="00942576">
      <w:pPr>
        <w:widowControl/>
        <w:spacing w:before="100" w:beforeAutospacing="1" w:after="100" w:afterAutospacing="1"/>
        <w:ind w:left="720"/>
        <w:jc w:val="center"/>
        <w:rPr>
          <w:rFonts w:ascii="微软雅黑" w:eastAsia="微软雅黑" w:hAnsi="微软雅黑" w:cs="宋体" w:hint="eastAsia"/>
          <w:kern w:val="0"/>
          <w:sz w:val="18"/>
          <w:szCs w:val="18"/>
        </w:rPr>
      </w:pPr>
      <w:proofErr w:type="gramStart"/>
      <w:r w:rsidRPr="00942576">
        <w:rPr>
          <w:rFonts w:ascii="微软雅黑" w:eastAsia="微软雅黑" w:hAnsi="微软雅黑" w:cs="宋体" w:hint="eastAsia"/>
          <w:kern w:val="0"/>
          <w:sz w:val="18"/>
          <w:szCs w:val="18"/>
        </w:rPr>
        <w:t>湘建价协</w:t>
      </w:r>
      <w:proofErr w:type="gramEnd"/>
      <w:r w:rsidRPr="00942576">
        <w:rPr>
          <w:rFonts w:ascii="微软雅黑" w:eastAsia="微软雅黑" w:hAnsi="微软雅黑" w:cs="宋体" w:hint="eastAsia"/>
          <w:kern w:val="0"/>
          <w:sz w:val="18"/>
          <w:szCs w:val="18"/>
        </w:rPr>
        <w:t xml:space="preserve">〔2016〕25 号 </w:t>
      </w:r>
      <w:r w:rsidRPr="00942576">
        <w:rPr>
          <w:rFonts w:ascii="微软雅黑" w:eastAsia="微软雅黑" w:hAnsi="微软雅黑" w:cs="宋体" w:hint="eastAsia"/>
          <w:kern w:val="0"/>
          <w:sz w:val="18"/>
          <w:szCs w:val="18"/>
        </w:rPr>
        <w:pict>
          <v:rect id="_x0000_i1025" style="width:0;height:1.5pt" o:hralign="center" o:hrstd="t" o:hr="t" fillcolor="gray" stroked="f"/>
        </w:pict>
      </w:r>
    </w:p>
    <w:p w:rsidR="00942576" w:rsidRPr="00942576" w:rsidRDefault="00942576" w:rsidP="00942576">
      <w:pPr>
        <w:widowControl/>
        <w:ind w:left="720"/>
        <w:jc w:val="center"/>
        <w:outlineLvl w:val="1"/>
        <w:rPr>
          <w:rFonts w:ascii="微软雅黑" w:eastAsia="微软雅黑" w:hAnsi="微软雅黑" w:cs="宋体" w:hint="eastAsia"/>
          <w:kern w:val="0"/>
          <w:sz w:val="27"/>
          <w:szCs w:val="27"/>
        </w:rPr>
      </w:pPr>
      <w:r w:rsidRPr="00942576">
        <w:rPr>
          <w:rFonts w:ascii="微软雅黑" w:eastAsia="微软雅黑" w:hAnsi="微软雅黑" w:cs="宋体" w:hint="eastAsia"/>
          <w:kern w:val="0"/>
          <w:sz w:val="27"/>
          <w:szCs w:val="27"/>
        </w:rPr>
        <w:t xml:space="preserve">湖南省建设工程造价管理协会 </w:t>
      </w:r>
    </w:p>
    <w:p w:rsidR="00942576" w:rsidRPr="00942576" w:rsidRDefault="00942576" w:rsidP="00942576">
      <w:pPr>
        <w:widowControl/>
        <w:ind w:left="720"/>
        <w:jc w:val="center"/>
        <w:outlineLvl w:val="1"/>
        <w:rPr>
          <w:rFonts w:ascii="微软雅黑" w:eastAsia="微软雅黑" w:hAnsi="微软雅黑" w:cs="宋体" w:hint="eastAsia"/>
          <w:kern w:val="0"/>
          <w:sz w:val="27"/>
          <w:szCs w:val="27"/>
        </w:rPr>
      </w:pPr>
      <w:r w:rsidRPr="00942576">
        <w:rPr>
          <w:rFonts w:ascii="微软雅黑" w:eastAsia="微软雅黑" w:hAnsi="微软雅黑" w:cs="宋体" w:hint="eastAsia"/>
          <w:kern w:val="0"/>
          <w:sz w:val="27"/>
          <w:szCs w:val="27"/>
        </w:rPr>
        <w:t xml:space="preserve">关于规范工程造价咨询服务收费的意见 </w:t>
      </w:r>
    </w:p>
    <w:p w:rsidR="00942576" w:rsidRDefault="00942576" w:rsidP="00942576">
      <w:pPr>
        <w:widowControl/>
        <w:spacing w:before="100" w:beforeAutospacing="1" w:after="100" w:afterAutospacing="1"/>
        <w:ind w:left="720"/>
        <w:jc w:val="left"/>
        <w:rPr>
          <w:rFonts w:ascii="微软雅黑" w:eastAsia="微软雅黑" w:hAnsi="微软雅黑" w:cs="宋体" w:hint="eastAsia"/>
          <w:kern w:val="0"/>
          <w:sz w:val="18"/>
          <w:szCs w:val="18"/>
        </w:rPr>
      </w:pPr>
      <w:r w:rsidRPr="00942576">
        <w:rPr>
          <w:rFonts w:ascii="微软雅黑" w:eastAsia="微软雅黑" w:hAnsi="微软雅黑" w:cs="宋体" w:hint="eastAsia"/>
          <w:kern w:val="0"/>
          <w:sz w:val="24"/>
          <w:szCs w:val="24"/>
        </w:rPr>
        <w:t>各市州建设工程造价管理协会，各工程造价咨询企业：</w:t>
      </w:r>
      <w:r w:rsidRPr="00942576">
        <w:rPr>
          <w:rFonts w:ascii="微软雅黑" w:eastAsia="微软雅黑" w:hAnsi="微软雅黑" w:cs="宋体" w:hint="eastAsia"/>
          <w:kern w:val="0"/>
          <w:sz w:val="18"/>
          <w:szCs w:val="18"/>
        </w:rPr>
        <w:t xml:space="preserve"> </w:t>
      </w:r>
    </w:p>
    <w:p w:rsidR="00942576" w:rsidRPr="00942576" w:rsidRDefault="00942576" w:rsidP="00942576">
      <w:pPr>
        <w:widowControl/>
        <w:spacing w:before="100" w:beforeAutospacing="1" w:after="100" w:afterAutospacing="1"/>
        <w:ind w:left="720"/>
        <w:jc w:val="left"/>
        <w:rPr>
          <w:rFonts w:ascii="微软雅黑" w:eastAsia="微软雅黑" w:hAnsi="微软雅黑" w:cs="宋体" w:hint="eastAsia"/>
          <w:kern w:val="0"/>
          <w:sz w:val="18"/>
          <w:szCs w:val="18"/>
        </w:rPr>
      </w:pPr>
      <w:r w:rsidRPr="00942576">
        <w:rPr>
          <w:rFonts w:ascii="微软雅黑" w:eastAsia="微软雅黑" w:hAnsi="微软雅黑" w:cs="宋体" w:hint="eastAsia"/>
          <w:kern w:val="0"/>
          <w:sz w:val="24"/>
          <w:szCs w:val="24"/>
        </w:rPr>
        <w:t>    《湖南省建设工程造价咨询服务收费管理办法》（</w:t>
      </w:r>
      <w:proofErr w:type="gramStart"/>
      <w:r w:rsidRPr="00942576">
        <w:rPr>
          <w:rFonts w:ascii="微软雅黑" w:eastAsia="微软雅黑" w:hAnsi="微软雅黑" w:cs="宋体" w:hint="eastAsia"/>
          <w:kern w:val="0"/>
          <w:sz w:val="24"/>
          <w:szCs w:val="24"/>
        </w:rPr>
        <w:t>湘价服〔2009〕</w:t>
      </w:r>
      <w:proofErr w:type="gramEnd"/>
      <w:r w:rsidRPr="00942576">
        <w:rPr>
          <w:rFonts w:ascii="微软雅黑" w:eastAsia="微软雅黑" w:hAnsi="微软雅黑" w:cs="宋体" w:hint="eastAsia"/>
          <w:kern w:val="0"/>
          <w:sz w:val="24"/>
          <w:szCs w:val="24"/>
        </w:rPr>
        <w:t xml:space="preserve">81号）取消后，全省各地建设工程造价咨询服务收费市场出现了标准不明、恶意竞争等乱象。为切实规范工程造价咨询收费行为，强化行业自律，根据《中华人民共和国价格法》、《中华人民共和国反垄断法》、国家发展计划委员会《关于商品和服务实行明码标价的规定》（国家发展计划委员会令第8号）、中国建设工程造价管理协会《关于规范工程造价咨询服务收费的五点意见》等法律法规及有关规定，湖南省建设工程造价管理协会制定了如下意见： </w:t>
      </w:r>
    </w:p>
    <w:p w:rsidR="00AA460A" w:rsidRDefault="00942576" w:rsidP="00942576">
      <w:pPr>
        <w:widowControl/>
        <w:spacing w:after="240"/>
        <w:ind w:left="720"/>
        <w:jc w:val="left"/>
        <w:rPr>
          <w:rFonts w:ascii="微软雅黑" w:eastAsia="微软雅黑" w:hAnsi="微软雅黑" w:cs="宋体" w:hint="eastAsia"/>
          <w:kern w:val="0"/>
          <w:sz w:val="24"/>
          <w:szCs w:val="24"/>
        </w:rPr>
      </w:pPr>
      <w:r w:rsidRPr="00942576">
        <w:rPr>
          <w:rFonts w:ascii="微软雅黑" w:eastAsia="微软雅黑" w:hAnsi="微软雅黑" w:cs="宋体" w:hint="eastAsia"/>
          <w:kern w:val="0"/>
          <w:sz w:val="24"/>
          <w:szCs w:val="24"/>
        </w:rPr>
        <w:t>      一、工程造价咨询企业应按照明码标价的规定，本着“公开透明、规范收费”的原则，根据服务类型、服务内容、深度及质量要求自行制订相应的收费标准，将收费标准张贴在企业醒目位置。</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二、工程造价咨询企业必须将自行制订的收费标准向省建设工程造价管理协会进行告知性备案，属市州管理的工程造价咨询企业还应向市州工程造价管理协会进行告知性备案。</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工程造价咨询企业如需要变更收费标准的，应及时向省造价管理协会重新进行告知性备案。变更每年不得超过一次。</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lastRenderedPageBreak/>
        <w:t>省市建设工程造价管理协会可以将企业的收费标准在网站或以其他方式公开发布，接受协会及社会监督。   </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三、为方便各工程造价咨询企业制订收费标准，</w:t>
      </w:r>
      <w:proofErr w:type="gramStart"/>
      <w:r w:rsidRPr="00942576">
        <w:rPr>
          <w:rFonts w:ascii="微软雅黑" w:eastAsia="微软雅黑" w:hAnsi="微软雅黑" w:cs="宋体" w:hint="eastAsia"/>
          <w:kern w:val="0"/>
          <w:sz w:val="24"/>
          <w:szCs w:val="24"/>
        </w:rPr>
        <w:t>应工程</w:t>
      </w:r>
      <w:proofErr w:type="gramEnd"/>
      <w:r w:rsidRPr="00942576">
        <w:rPr>
          <w:rFonts w:ascii="微软雅黑" w:eastAsia="微软雅黑" w:hAnsi="微软雅黑" w:cs="宋体" w:hint="eastAsia"/>
          <w:kern w:val="0"/>
          <w:sz w:val="24"/>
          <w:szCs w:val="24"/>
        </w:rPr>
        <w:t>造价咨询企业要求，省建设工程造价管理协会制定了造价咨询行业咨询服务收费参考价格表供会员参考（见附件）。咨询服务收费参考价格表包括投资估算、工程概算、工程预决算、工程结算、竣工结算、全过程造价咨询、工程造价纠纷鉴定、全过程跟踪审计10个表格，咨询服务项目包含基本工作和可选工作。省造价协会将根据市场情况定期公布咨询费率的变化指数。</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四、省建设工程造价管理协会将造价咨询企业的下列行为列为不良行为：未按规定向协会进行告知性备案的；实际收费在企业收费标准基础上浮动幅度大于20%的。协会收到投诉并经查实，对认定为不良行为的</w:t>
      </w:r>
      <w:proofErr w:type="gramStart"/>
      <w:r w:rsidRPr="00942576">
        <w:rPr>
          <w:rFonts w:ascii="微软雅黑" w:eastAsia="微软雅黑" w:hAnsi="微软雅黑" w:cs="宋体" w:hint="eastAsia"/>
          <w:kern w:val="0"/>
          <w:sz w:val="24"/>
          <w:szCs w:val="24"/>
        </w:rPr>
        <w:t>作出</w:t>
      </w:r>
      <w:proofErr w:type="gramEnd"/>
      <w:r w:rsidRPr="00942576">
        <w:rPr>
          <w:rFonts w:ascii="微软雅黑" w:eastAsia="微软雅黑" w:hAnsi="微软雅黑" w:cs="宋体" w:hint="eastAsia"/>
          <w:kern w:val="0"/>
          <w:sz w:val="24"/>
          <w:szCs w:val="24"/>
        </w:rPr>
        <w:t>惩戒处理，同时在协会网站公示。并依据中国建设工程造价管理协会《工程造价咨询企业信用评价暂行办法》和湖南省建设工程造价管理协会《湖南省工程造价咨询企业信用评价实施办法》的规定，上报中介</w:t>
      </w:r>
      <w:proofErr w:type="gramStart"/>
      <w:r w:rsidRPr="00942576">
        <w:rPr>
          <w:rFonts w:ascii="微软雅黑" w:eastAsia="微软雅黑" w:hAnsi="微软雅黑" w:cs="宋体" w:hint="eastAsia"/>
          <w:kern w:val="0"/>
          <w:sz w:val="24"/>
          <w:szCs w:val="24"/>
        </w:rPr>
        <w:t>协予以</w:t>
      </w:r>
      <w:proofErr w:type="gramEnd"/>
      <w:r w:rsidRPr="00942576">
        <w:rPr>
          <w:rFonts w:ascii="微软雅黑" w:eastAsia="微软雅黑" w:hAnsi="微软雅黑" w:cs="宋体" w:hint="eastAsia"/>
          <w:kern w:val="0"/>
          <w:sz w:val="24"/>
          <w:szCs w:val="24"/>
        </w:rPr>
        <w:t>信用评价降级处理。</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五、本意见由湖南省建设工程造价管理协会行业自律委员会负责解释。</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      六、</w:t>
      </w:r>
      <w:proofErr w:type="gramStart"/>
      <w:r w:rsidRPr="00942576">
        <w:rPr>
          <w:rFonts w:ascii="微软雅黑" w:eastAsia="微软雅黑" w:hAnsi="微软雅黑" w:cs="宋体" w:hint="eastAsia"/>
          <w:kern w:val="0"/>
          <w:sz w:val="24"/>
          <w:szCs w:val="24"/>
        </w:rPr>
        <w:t>本意见自2017年1月1日起</w:t>
      </w:r>
      <w:proofErr w:type="gramEnd"/>
      <w:r w:rsidRPr="00942576">
        <w:rPr>
          <w:rFonts w:ascii="微软雅黑" w:eastAsia="微软雅黑" w:hAnsi="微软雅黑" w:cs="宋体" w:hint="eastAsia"/>
          <w:kern w:val="0"/>
          <w:sz w:val="24"/>
          <w:szCs w:val="24"/>
        </w:rPr>
        <w:t>实施。</w:t>
      </w:r>
      <w:r w:rsidRPr="00942576">
        <w:rPr>
          <w:rFonts w:ascii="微软雅黑" w:eastAsia="微软雅黑" w:hAnsi="微软雅黑" w:cs="宋体" w:hint="eastAsia"/>
          <w:kern w:val="0"/>
          <w:sz w:val="18"/>
          <w:szCs w:val="18"/>
        </w:rPr>
        <w:br/>
      </w:r>
      <w:r w:rsidRPr="00942576">
        <w:rPr>
          <w:rFonts w:ascii="微软雅黑" w:eastAsia="微软雅黑" w:hAnsi="微软雅黑" w:cs="宋体" w:hint="eastAsia"/>
          <w:kern w:val="0"/>
          <w:sz w:val="24"/>
          <w:szCs w:val="24"/>
        </w:rPr>
        <w:t>附件：造价咨询行业咨询服务收费参考价格表</w:t>
      </w:r>
      <w:r w:rsidRPr="00942576">
        <w:rPr>
          <w:rFonts w:ascii="微软雅黑" w:eastAsia="微软雅黑" w:hAnsi="微软雅黑" w:cs="宋体" w:hint="eastAsia"/>
          <w:kern w:val="0"/>
          <w:sz w:val="18"/>
          <w:szCs w:val="18"/>
        </w:rPr>
        <w:br/>
      </w:r>
      <w:r w:rsidR="00AA460A">
        <w:rPr>
          <w:rFonts w:ascii="微软雅黑" w:eastAsia="微软雅黑" w:hAnsi="微软雅黑" w:cs="宋体" w:hint="eastAsia"/>
          <w:kern w:val="0"/>
          <w:sz w:val="24"/>
          <w:szCs w:val="24"/>
        </w:rPr>
        <w:t xml:space="preserve">                     </w:t>
      </w:r>
    </w:p>
    <w:p w:rsidR="00942576" w:rsidRPr="00942576" w:rsidRDefault="00AA460A" w:rsidP="00942576">
      <w:pPr>
        <w:widowControl/>
        <w:spacing w:after="240"/>
        <w:ind w:left="720"/>
        <w:jc w:val="left"/>
        <w:rPr>
          <w:rFonts w:ascii="微软雅黑" w:eastAsia="微软雅黑" w:hAnsi="微软雅黑" w:cs="宋体" w:hint="eastAsia"/>
          <w:kern w:val="0"/>
          <w:sz w:val="18"/>
          <w:szCs w:val="18"/>
        </w:rPr>
      </w:pPr>
      <w:r>
        <w:rPr>
          <w:rFonts w:ascii="微软雅黑" w:eastAsia="微软雅黑" w:hAnsi="微软雅黑" w:cs="宋体" w:hint="eastAsia"/>
          <w:kern w:val="0"/>
          <w:sz w:val="24"/>
          <w:szCs w:val="24"/>
        </w:rPr>
        <w:t xml:space="preserve">                                 </w:t>
      </w:r>
      <w:r w:rsidR="00942576" w:rsidRPr="00942576">
        <w:rPr>
          <w:rFonts w:ascii="微软雅黑" w:eastAsia="微软雅黑" w:hAnsi="微软雅黑" w:cs="宋体" w:hint="eastAsia"/>
          <w:kern w:val="0"/>
          <w:sz w:val="24"/>
          <w:szCs w:val="24"/>
        </w:rPr>
        <w:t>湖南省建设工程造价管理协会</w:t>
      </w:r>
      <w:r w:rsidR="00942576" w:rsidRPr="00942576">
        <w:rPr>
          <w:rFonts w:ascii="微软雅黑" w:eastAsia="微软雅黑" w:hAnsi="微软雅黑" w:cs="宋体" w:hint="eastAsia"/>
          <w:kern w:val="0"/>
          <w:sz w:val="18"/>
          <w:szCs w:val="18"/>
        </w:rPr>
        <w:br/>
      </w:r>
      <w:r>
        <w:rPr>
          <w:rFonts w:ascii="微软雅黑" w:eastAsia="微软雅黑" w:hAnsi="微软雅黑" w:cs="宋体" w:hint="eastAsia"/>
          <w:kern w:val="0"/>
          <w:sz w:val="24"/>
          <w:szCs w:val="24"/>
        </w:rPr>
        <w:t xml:space="preserve">                                      </w:t>
      </w:r>
      <w:r w:rsidR="00942576" w:rsidRPr="00942576">
        <w:rPr>
          <w:rFonts w:ascii="微软雅黑" w:eastAsia="微软雅黑" w:hAnsi="微软雅黑" w:cs="宋体" w:hint="eastAsia"/>
          <w:kern w:val="0"/>
          <w:sz w:val="24"/>
          <w:szCs w:val="24"/>
        </w:rPr>
        <w:t xml:space="preserve">2016年10月18日 </w:t>
      </w:r>
    </w:p>
    <w:p w:rsidR="007D2DF5" w:rsidRPr="00942576" w:rsidRDefault="007D2DF5" w:rsidP="00942576"/>
    <w:sectPr w:rsidR="007D2DF5" w:rsidRPr="00942576" w:rsidSect="00942576">
      <w:pgSz w:w="11906" w:h="16838"/>
      <w:pgMar w:top="907" w:right="1701" w:bottom="73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76" w:rsidRDefault="00942576" w:rsidP="00942576">
      <w:r>
        <w:separator/>
      </w:r>
    </w:p>
  </w:endnote>
  <w:endnote w:type="continuationSeparator" w:id="0">
    <w:p w:rsidR="00942576" w:rsidRDefault="00942576" w:rsidP="00942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76" w:rsidRDefault="00942576" w:rsidP="00942576">
      <w:r>
        <w:separator/>
      </w:r>
    </w:p>
  </w:footnote>
  <w:footnote w:type="continuationSeparator" w:id="0">
    <w:p w:rsidR="00942576" w:rsidRDefault="00942576" w:rsidP="00942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E2C3E"/>
    <w:multiLevelType w:val="multilevel"/>
    <w:tmpl w:val="FCD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576"/>
    <w:rsid w:val="007D2DF5"/>
    <w:rsid w:val="00942576"/>
    <w:rsid w:val="00AA4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F5"/>
    <w:pPr>
      <w:widowControl w:val="0"/>
      <w:jc w:val="both"/>
    </w:pPr>
  </w:style>
  <w:style w:type="paragraph" w:styleId="1">
    <w:name w:val="heading 1"/>
    <w:basedOn w:val="a"/>
    <w:link w:val="1Char"/>
    <w:uiPriority w:val="9"/>
    <w:qFormat/>
    <w:rsid w:val="00942576"/>
    <w:pPr>
      <w:widowControl/>
      <w:jc w:val="left"/>
      <w:outlineLvl w:val="0"/>
    </w:pPr>
    <w:rPr>
      <w:rFonts w:ascii="宋体" w:eastAsia="宋体" w:hAnsi="宋体" w:cs="宋体"/>
      <w:kern w:val="36"/>
      <w:sz w:val="33"/>
      <w:szCs w:val="33"/>
    </w:rPr>
  </w:style>
  <w:style w:type="paragraph" w:styleId="2">
    <w:name w:val="heading 2"/>
    <w:basedOn w:val="a"/>
    <w:link w:val="2Char"/>
    <w:uiPriority w:val="9"/>
    <w:qFormat/>
    <w:rsid w:val="00942576"/>
    <w:pPr>
      <w:widowControl/>
      <w:jc w:val="left"/>
      <w:outlineLvl w:val="1"/>
    </w:pPr>
    <w:rPr>
      <w:rFonts w:ascii="宋体" w:eastAsia="宋体" w:hAnsi="宋体" w:cs="宋体"/>
      <w:kern w:val="0"/>
      <w:sz w:val="27"/>
      <w:szCs w:val="27"/>
    </w:rPr>
  </w:style>
  <w:style w:type="paragraph" w:styleId="5">
    <w:name w:val="heading 5"/>
    <w:basedOn w:val="a"/>
    <w:link w:val="5Char"/>
    <w:uiPriority w:val="9"/>
    <w:qFormat/>
    <w:rsid w:val="00942576"/>
    <w:pPr>
      <w:widowControl/>
      <w:jc w:val="left"/>
      <w:outlineLvl w:val="4"/>
    </w:pPr>
    <w:rPr>
      <w:rFonts w:ascii="宋体" w:eastAsia="宋体" w:hAnsi="宋体" w:cs="宋体"/>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576"/>
    <w:rPr>
      <w:sz w:val="18"/>
      <w:szCs w:val="18"/>
    </w:rPr>
  </w:style>
  <w:style w:type="paragraph" w:styleId="a4">
    <w:name w:val="footer"/>
    <w:basedOn w:val="a"/>
    <w:link w:val="Char0"/>
    <w:uiPriority w:val="99"/>
    <w:semiHidden/>
    <w:unhideWhenUsed/>
    <w:rsid w:val="009425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576"/>
    <w:rPr>
      <w:sz w:val="18"/>
      <w:szCs w:val="18"/>
    </w:rPr>
  </w:style>
  <w:style w:type="character" w:customStyle="1" w:styleId="1Char">
    <w:name w:val="标题 1 Char"/>
    <w:basedOn w:val="a0"/>
    <w:link w:val="1"/>
    <w:uiPriority w:val="9"/>
    <w:rsid w:val="00942576"/>
    <w:rPr>
      <w:rFonts w:ascii="宋体" w:eastAsia="宋体" w:hAnsi="宋体" w:cs="宋体"/>
      <w:kern w:val="36"/>
      <w:sz w:val="33"/>
      <w:szCs w:val="33"/>
    </w:rPr>
  </w:style>
  <w:style w:type="character" w:customStyle="1" w:styleId="2Char">
    <w:name w:val="标题 2 Char"/>
    <w:basedOn w:val="a0"/>
    <w:link w:val="2"/>
    <w:uiPriority w:val="9"/>
    <w:rsid w:val="00942576"/>
    <w:rPr>
      <w:rFonts w:ascii="宋体" w:eastAsia="宋体" w:hAnsi="宋体" w:cs="宋体"/>
      <w:kern w:val="0"/>
      <w:sz w:val="27"/>
      <w:szCs w:val="27"/>
    </w:rPr>
  </w:style>
  <w:style w:type="character" w:customStyle="1" w:styleId="5Char">
    <w:name w:val="标题 5 Char"/>
    <w:basedOn w:val="a0"/>
    <w:link w:val="5"/>
    <w:uiPriority w:val="9"/>
    <w:rsid w:val="00942576"/>
    <w:rPr>
      <w:rFonts w:ascii="宋体" w:eastAsia="宋体" w:hAnsi="宋体" w:cs="宋体"/>
      <w:kern w:val="0"/>
      <w:sz w:val="17"/>
      <w:szCs w:val="17"/>
    </w:rPr>
  </w:style>
  <w:style w:type="character" w:styleId="a5">
    <w:name w:val="Hyperlink"/>
    <w:basedOn w:val="a0"/>
    <w:uiPriority w:val="99"/>
    <w:semiHidden/>
    <w:unhideWhenUsed/>
    <w:rsid w:val="00942576"/>
    <w:rPr>
      <w:strike w:val="0"/>
      <w:dstrike w:val="0"/>
      <w:color w:val="000000"/>
      <w:sz w:val="18"/>
      <w:szCs w:val="18"/>
      <w:u w:val="none"/>
      <w:effect w:val="none"/>
    </w:rPr>
  </w:style>
  <w:style w:type="paragraph" w:styleId="a6">
    <w:name w:val="Normal (Web)"/>
    <w:basedOn w:val="a"/>
    <w:uiPriority w:val="99"/>
    <w:semiHidden/>
    <w:unhideWhenUsed/>
    <w:rsid w:val="00942576"/>
    <w:pPr>
      <w:widowControl/>
      <w:spacing w:before="100" w:beforeAutospacing="1" w:after="100" w:afterAutospacing="1"/>
      <w:jc w:val="left"/>
    </w:pPr>
    <w:rPr>
      <w:rFonts w:ascii="宋体" w:eastAsia="宋体" w:hAnsi="宋体" w:cs="宋体"/>
      <w:kern w:val="0"/>
      <w:sz w:val="18"/>
      <w:szCs w:val="18"/>
    </w:rPr>
  </w:style>
  <w:style w:type="paragraph" w:styleId="a7">
    <w:name w:val="Balloon Text"/>
    <w:basedOn w:val="a"/>
    <w:link w:val="Char1"/>
    <w:uiPriority w:val="99"/>
    <w:semiHidden/>
    <w:unhideWhenUsed/>
    <w:rsid w:val="00942576"/>
    <w:rPr>
      <w:sz w:val="18"/>
      <w:szCs w:val="18"/>
    </w:rPr>
  </w:style>
  <w:style w:type="character" w:customStyle="1" w:styleId="Char1">
    <w:name w:val="批注框文本 Char"/>
    <w:basedOn w:val="a0"/>
    <w:link w:val="a7"/>
    <w:uiPriority w:val="99"/>
    <w:semiHidden/>
    <w:rsid w:val="00942576"/>
    <w:rPr>
      <w:sz w:val="18"/>
      <w:szCs w:val="18"/>
    </w:rPr>
  </w:style>
</w:styles>
</file>

<file path=word/webSettings.xml><?xml version="1.0" encoding="utf-8"?>
<w:webSettings xmlns:r="http://schemas.openxmlformats.org/officeDocument/2006/relationships" xmlns:w="http://schemas.openxmlformats.org/wordprocessingml/2006/main">
  <w:divs>
    <w:div w:id="916398336">
      <w:bodyDiv w:val="1"/>
      <w:marLeft w:val="0"/>
      <w:marRight w:val="0"/>
      <w:marTop w:val="0"/>
      <w:marBottom w:val="0"/>
      <w:divBdr>
        <w:top w:val="none" w:sz="0" w:space="0" w:color="auto"/>
        <w:left w:val="none" w:sz="0" w:space="0" w:color="auto"/>
        <w:bottom w:val="none" w:sz="0" w:space="0" w:color="auto"/>
        <w:right w:val="none" w:sz="0" w:space="0" w:color="auto"/>
      </w:divBdr>
      <w:divsChild>
        <w:div w:id="1334576810">
          <w:marLeft w:val="0"/>
          <w:marRight w:val="0"/>
          <w:marTop w:val="0"/>
          <w:marBottom w:val="0"/>
          <w:divBdr>
            <w:top w:val="none" w:sz="0" w:space="0" w:color="auto"/>
            <w:left w:val="none" w:sz="0" w:space="0" w:color="auto"/>
            <w:bottom w:val="none" w:sz="0" w:space="0" w:color="auto"/>
            <w:right w:val="none" w:sz="0" w:space="0" w:color="auto"/>
          </w:divBdr>
          <w:divsChild>
            <w:div w:id="1705250493">
              <w:marLeft w:val="0"/>
              <w:marRight w:val="0"/>
              <w:marTop w:val="0"/>
              <w:marBottom w:val="0"/>
              <w:divBdr>
                <w:top w:val="none" w:sz="0" w:space="0" w:color="auto"/>
                <w:left w:val="none" w:sz="0" w:space="0" w:color="auto"/>
                <w:bottom w:val="none" w:sz="0" w:space="0" w:color="auto"/>
                <w:right w:val="none" w:sz="0" w:space="0" w:color="auto"/>
              </w:divBdr>
              <w:divsChild>
                <w:div w:id="986131088">
                  <w:marLeft w:val="0"/>
                  <w:marRight w:val="0"/>
                  <w:marTop w:val="0"/>
                  <w:marBottom w:val="0"/>
                  <w:divBdr>
                    <w:top w:val="none" w:sz="0" w:space="0" w:color="auto"/>
                    <w:left w:val="none" w:sz="0" w:space="0" w:color="auto"/>
                    <w:bottom w:val="none" w:sz="0" w:space="0" w:color="auto"/>
                    <w:right w:val="none" w:sz="0" w:space="0" w:color="auto"/>
                  </w:divBdr>
                  <w:divsChild>
                    <w:div w:id="1542745898">
                      <w:marLeft w:val="0"/>
                      <w:marRight w:val="0"/>
                      <w:marTop w:val="0"/>
                      <w:marBottom w:val="0"/>
                      <w:divBdr>
                        <w:top w:val="single" w:sz="6" w:space="0" w:color="B8DAFF"/>
                        <w:left w:val="single" w:sz="6" w:space="0" w:color="B8DAFF"/>
                        <w:bottom w:val="single" w:sz="6" w:space="0" w:color="B8DAFF"/>
                        <w:right w:val="single" w:sz="6" w:space="0" w:color="B8DAFF"/>
                      </w:divBdr>
                      <w:divsChild>
                        <w:div w:id="9316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1040</Characters>
  <Application>Microsoft Office Word</Application>
  <DocSecurity>0</DocSecurity>
  <Lines>8</Lines>
  <Paragraphs>2</Paragraphs>
  <ScaleCrop>false</ScaleCrop>
  <Company>微软中国</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2017-04-19T03:12:00Z</dcterms:created>
  <dcterms:modified xsi:type="dcterms:W3CDTF">2017-04-19T03:15:00Z</dcterms:modified>
</cp:coreProperties>
</file>